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941F8" w14:textId="77777777" w:rsidR="00E762A1" w:rsidRDefault="00000000">
      <w:pPr>
        <w:pStyle w:val="Title"/>
        <w:jc w:val="center"/>
      </w:pPr>
      <w:r>
        <w:t>ПРОЕКТ НА ДОГОВОР ЗА ДОСТАВКА</w:t>
      </w:r>
    </w:p>
    <w:p w14:paraId="03A4B77D" w14:textId="77777777" w:rsidR="00E762A1" w:rsidRDefault="00000000">
      <w:pPr>
        <w:jc w:val="center"/>
      </w:pPr>
      <w:r w:rsidRPr="0018522F">
        <w:rPr>
          <w:color w:val="000000"/>
        </w:rPr>
        <w:t>№ __________ / __________ 2026 г.</w:t>
      </w:r>
    </w:p>
    <w:p w14:paraId="611FFB91" w14:textId="77777777" w:rsidR="00E762A1" w:rsidRDefault="00000000">
      <w:r>
        <w:rPr>
          <w:color w:val="000000"/>
        </w:rPr>
        <w:t>Днес, __________ 2026 г., между „КОНИКС ТРЕЙД“ ООД, ЕИК 200742007, със седалище и адрес на управление с. Горни Богров, п.к. 1806, Подбалкански път за гр. Бургас, представлявано от Захари Трайков Господинов, наричано по-долу „ВЪЗЛОЖИТЕЛ“, и</w:t>
      </w:r>
    </w:p>
    <w:p w14:paraId="2302DC9E" w14:textId="77777777" w:rsidR="00E762A1" w:rsidRDefault="00000000">
      <w:r>
        <w:rPr>
          <w:color w:val="000000"/>
        </w:rPr>
        <w:t>______________________________________________________________________________, ЕИК/регистрационен номер __________________, със седалище и адрес ________________________________, представлявано от ________________________________, наричано по-долу „ИЗПЪЛНИТЕЛ“, се сключи настоящият договор.</w:t>
      </w:r>
    </w:p>
    <w:p w14:paraId="3FD6654D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I ПРЕДМЕТ НА ДОГОВОРА</w:t>
      </w:r>
    </w:p>
    <w:p w14:paraId="1EF914E4" w14:textId="77777777" w:rsidR="00E762A1" w:rsidRDefault="00000000">
      <w:r>
        <w:rPr>
          <w:color w:val="000000"/>
        </w:rPr>
        <w:t>Чл. 1. Възложителят възлага, а Изпълнителят приема да изпълни „Доставка и въвеждане в експлоатация на 1 бр. комплектна 3D управлявана система за прецизно шлайфане, фрезоване и възстановяване на съществуващи индустриални бетонни настилки, включително обучение“, съгласно Техническата спецификация, офертата на Изпълнителя и условията на настоящия договор.</w:t>
      </w:r>
    </w:p>
    <w:p w14:paraId="54A3211B" w14:textId="77777777" w:rsidR="00E762A1" w:rsidRDefault="00000000">
      <w:r>
        <w:rPr>
          <w:color w:val="000000"/>
        </w:rPr>
        <w:t>Чл. 2. Системата трябва да бъде нова, неупотребявана, функционално комплектована и годна за предназначението си. Активът не е транспортно средство и не е предназначен за самостоятелно движение по пътищата.</w:t>
      </w:r>
    </w:p>
    <w:p w14:paraId="1139DE15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II ЦЕНА И ПЛАЩАНЕ</w:t>
      </w:r>
    </w:p>
    <w:p w14:paraId="740973DD" w14:textId="27056329" w:rsidR="00E762A1" w:rsidRPr="006B07A0" w:rsidRDefault="00000000">
      <w:pPr>
        <w:rPr>
          <w:lang w:val="bg-BG"/>
        </w:rPr>
      </w:pPr>
      <w:r>
        <w:rPr>
          <w:color w:val="000000"/>
        </w:rPr>
        <w:t>Чл. 3. Общата цена на договора е __________ евро без ДДС</w:t>
      </w:r>
      <w:r w:rsidR="006B07A0">
        <w:rPr>
          <w:color w:val="000000"/>
          <w:lang w:val="bg-BG"/>
        </w:rPr>
        <w:t>.</w:t>
      </w:r>
    </w:p>
    <w:p w14:paraId="29AED3E2" w14:textId="77777777" w:rsidR="00E762A1" w:rsidRDefault="00000000">
      <w:r>
        <w:rPr>
          <w:color w:val="000000"/>
        </w:rPr>
        <w:t>Чл. 4. Цената включва застраховане, разтоварване, настройка, изпитване, пускане в експлоатация, софтуер, лицензи, документация и обучение. Транспортът до мястото на изпълнение не е включен и се организира и заплаща от Възложителя.</w:t>
      </w:r>
    </w:p>
    <w:p w14:paraId="33033C7A" w14:textId="77777777" w:rsidR="00E762A1" w:rsidRDefault="00000000">
      <w:r>
        <w:rPr>
          <w:color w:val="000000"/>
        </w:rPr>
        <w:t>Чл. 5. Плащането се извършва 100% авансово по банков път след подписване на договора и представяне на фактура за авансово плащане, по следната банкова сметка на Изпълнителя: ________________________________________________.</w:t>
      </w:r>
    </w:p>
    <w:p w14:paraId="1E33D0B7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III СРОК И МЯСТО НА ИЗПЪЛНЕНИЕ</w:t>
      </w:r>
    </w:p>
    <w:p w14:paraId="44DABF64" w14:textId="77777777" w:rsidR="00E762A1" w:rsidRDefault="00000000">
      <w:r>
        <w:rPr>
          <w:color w:val="000000"/>
        </w:rPr>
        <w:t>Чл. 6. Срокът за изпълнение е до 30 календарни дни от датата на сключване на договора, но не по-късно от крайния срок за изпълнение на проекта.</w:t>
      </w:r>
    </w:p>
    <w:p w14:paraId="16ED410A" w14:textId="77777777" w:rsidR="00E762A1" w:rsidRDefault="00000000">
      <w:r>
        <w:rPr>
          <w:color w:val="000000"/>
        </w:rPr>
        <w:t>Чл. 7. Мястото за разтоварване, настройка, изпитване, въвеждане в експлоатация и обучение е базата на Възложителя в с. Горни Богров, Столична община.</w:t>
      </w:r>
    </w:p>
    <w:p w14:paraId="26E4CAB7" w14:textId="77777777" w:rsidR="00E762A1" w:rsidRDefault="00000000">
      <w:r>
        <w:rPr>
          <w:color w:val="000000"/>
        </w:rPr>
        <w:t>Чл. 8. Собствеността и рискът преминават при подписване на приемо-предавателния протокол, освен ако страните изрично не са уговорили друго съобразно приложимото условие за предаване.</w:t>
      </w:r>
    </w:p>
    <w:p w14:paraId="32419D28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IV ПРИЕМАНЕ И ВЪВЕЖДАНЕ В ЕКСПЛОАТАЦИЯ</w:t>
      </w:r>
    </w:p>
    <w:p w14:paraId="1A36D6BC" w14:textId="77777777" w:rsidR="00E762A1" w:rsidRDefault="00000000">
      <w:r>
        <w:rPr>
          <w:color w:val="000000"/>
        </w:rPr>
        <w:t>Чл. 9. Изпълнението се удостоверява с приемо-предавателен протокол, в който се описват комплектността, серийните номера, извършените настройки и изпитвания, предадените документи и проведеното обучение.</w:t>
      </w:r>
    </w:p>
    <w:p w14:paraId="44D89D8C" w14:textId="77777777" w:rsidR="00E762A1" w:rsidRDefault="00000000">
      <w:r>
        <w:rPr>
          <w:color w:val="000000"/>
        </w:rPr>
        <w:t>Чл. 10. При установени несъответствия Възложителят има право да откаже приемане и да определи подходящ срок за отстраняването им, без допълнително заплащане.</w:t>
      </w:r>
    </w:p>
    <w:p w14:paraId="4520E6FD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V ГАРАНЦИЯ И СЕРВИЗ</w:t>
      </w:r>
    </w:p>
    <w:p w14:paraId="1A4A5DAA" w14:textId="77777777" w:rsidR="00E762A1" w:rsidRDefault="00000000">
      <w:r>
        <w:rPr>
          <w:color w:val="000000"/>
        </w:rPr>
        <w:t>Чл. 11. Гаранционният срок е ______ месеца, но не по-малко от 24 месеца, считано от подписването на окончателния приемо-предавателен протокол.</w:t>
      </w:r>
    </w:p>
    <w:p w14:paraId="31F80FDC" w14:textId="77777777" w:rsidR="00E762A1" w:rsidRDefault="00000000">
      <w:r>
        <w:rPr>
          <w:color w:val="000000"/>
        </w:rPr>
        <w:lastRenderedPageBreak/>
        <w:t>Чл. 12. В гаранционния срок Изпълнителят отстранява за своя сметка дефекти, които не са причинени от неправилна експлоатация, външно въздействие или нормално износване на консумативи.</w:t>
      </w:r>
    </w:p>
    <w:p w14:paraId="1485413E" w14:textId="032C9350" w:rsidR="00E762A1" w:rsidRDefault="00000000">
      <w:r>
        <w:rPr>
          <w:color w:val="000000"/>
        </w:rPr>
        <w:t xml:space="preserve">Чл. 13. Сигнали за дефекти се подават на електронен адрес ____________________. </w:t>
      </w:r>
    </w:p>
    <w:p w14:paraId="5724A497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VI ПРАВА И ЗАДЪЛЖЕНИЯ</w:t>
      </w:r>
    </w:p>
    <w:p w14:paraId="33CB101F" w14:textId="77777777" w:rsidR="00E762A1" w:rsidRDefault="00000000">
      <w:r>
        <w:rPr>
          <w:color w:val="000000"/>
        </w:rPr>
        <w:t>Чл. 14. Изпълнителят е длъжен да изпълни предмета качествено, в срок и при съответствие с офертата и Техническата спецификация, да осигури необходимите специалисти и да предаде всички съпътстващи документи.</w:t>
      </w:r>
    </w:p>
    <w:p w14:paraId="103631E2" w14:textId="77777777" w:rsidR="00E762A1" w:rsidRDefault="00000000">
      <w:r>
        <w:rPr>
          <w:color w:val="000000"/>
        </w:rPr>
        <w:t>Чл. 15. Възложителят е длъжен да осигури достъп до мястото на изпълнение, необходимите условия за разтоварване и монтаж и определени служители за обучение.</w:t>
      </w:r>
    </w:p>
    <w:p w14:paraId="0A245C8F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VII ОТГОВОРНОСТ И ПРЕКРАТЯВАНЕ</w:t>
      </w:r>
    </w:p>
    <w:p w14:paraId="2FFF88EE" w14:textId="77777777" w:rsidR="00E762A1" w:rsidRDefault="00000000">
      <w:r>
        <w:rPr>
          <w:color w:val="000000"/>
        </w:rPr>
        <w:t>Чл. 16. При виновно забавяне Изпълнителят дължи неустойка в размер на 0,1% от цената на договора за всеки ден забава, но не повече от 10% от цената на договора.</w:t>
      </w:r>
    </w:p>
    <w:p w14:paraId="7934E807" w14:textId="77777777" w:rsidR="00E762A1" w:rsidRDefault="00000000">
      <w:r>
        <w:rPr>
          <w:color w:val="000000"/>
        </w:rPr>
        <w:t>Чл. 17. Възложителят може да прекрати договора при съществено неизпълнение, невъзможност за изпълнение, отпадане на финансирането или когато продължаването му би довело до нарушение на приложимото законодателство или условията на проекта.</w:t>
      </w:r>
    </w:p>
    <w:p w14:paraId="7DB63F03" w14:textId="77777777" w:rsidR="00E762A1" w:rsidRDefault="00000000">
      <w:r>
        <w:rPr>
          <w:color w:val="000000"/>
        </w:rPr>
        <w:t>Чл. 18. При прекратяване поради виновно неизпълнение Изпълнителят възстановява полученото авансово плащане за неизпълнената част в срок до 5 работни дни от получаване на уведомлението.</w:t>
      </w:r>
    </w:p>
    <w:p w14:paraId="539C5AA3" w14:textId="77777777" w:rsidR="00E762A1" w:rsidRDefault="00000000">
      <w:pPr>
        <w:pStyle w:val="Heading1"/>
        <w:spacing w:after="80"/>
      </w:pPr>
      <w:r>
        <w:rPr>
          <w:rFonts w:ascii="Arial" w:eastAsia="Arial" w:hAnsi="Arial"/>
          <w:b w:val="0"/>
        </w:rPr>
        <w:t>VIII ИЗМЕНЕНИЯ И ЗАКЛЮЧИТЕЛНИ РАЗПОРЕДБИ</w:t>
      </w:r>
    </w:p>
    <w:p w14:paraId="304E057E" w14:textId="77777777" w:rsidR="00E762A1" w:rsidRDefault="00000000">
      <w:r>
        <w:rPr>
          <w:color w:val="000000"/>
        </w:rPr>
        <w:t>Чл. 19. Договорът може да се изменя само в писмена форма и при наличие на допустимо правно основание съгласно ПМС № 4/11.01.2024 г., ЗУСЕФСУ и приложимите правила по проекта. Изменението не може да променя предмета и резултата от проведената процедура.</w:t>
      </w:r>
    </w:p>
    <w:p w14:paraId="3C358A4A" w14:textId="77777777" w:rsidR="00E762A1" w:rsidRDefault="00000000">
      <w:r>
        <w:rPr>
          <w:color w:val="000000"/>
        </w:rPr>
        <w:t>Чл. 20. За неуредените въпроси се прилага българското законодателство. Споровете се решават чрез преговори, а при непостигане на съгласие - от компетентния български съд.</w:t>
      </w:r>
    </w:p>
    <w:p w14:paraId="78D9E839" w14:textId="577106A8" w:rsidR="004C7D1C" w:rsidRPr="004C7D1C" w:rsidRDefault="004C7D1C" w:rsidP="004C7D1C">
      <w:pPr>
        <w:rPr>
          <w:color w:val="000000"/>
          <w:lang w:val="bg-BG"/>
        </w:rPr>
      </w:pPr>
      <w:r w:rsidRPr="004C7D1C">
        <w:rPr>
          <w:color w:val="000000"/>
          <w:lang w:val="bg-BG"/>
        </w:rPr>
        <w:t>Чл. 21. Изпълнителят е длъжен да спазва приложимите към него условия по раздели III, IV, V, VI и XIV от „Условията за изпълнение към административни договори за предоставяне на безвъзмездна финансова помощ по програма „Конкурентоспособност и иновации в предприятията“ 2021–2027“.“</w:t>
      </w:r>
      <w:r w:rsidRPr="004C7D1C">
        <w:rPr>
          <w:color w:val="000000"/>
          <w:lang w:val="bg-BG"/>
        </w:rPr>
        <w:br/>
      </w:r>
      <w:r w:rsidRPr="004C7D1C">
        <w:rPr>
          <w:color w:val="000000"/>
          <w:lang w:val="bg-BG"/>
        </w:rPr>
        <w:br/>
        <w:t>Чл. 22. Неразделна част от настоящия договор са следните приложения:</w:t>
      </w:r>
      <w:r w:rsidRPr="004C7D1C">
        <w:rPr>
          <w:color w:val="000000"/>
          <w:lang w:val="bg-BG"/>
        </w:rPr>
        <w:br/>
      </w:r>
      <w:r w:rsidRPr="004C7D1C">
        <w:rPr>
          <w:color w:val="000000"/>
          <w:lang w:val="bg-BG"/>
        </w:rPr>
        <w:br/>
        <w:t>(1) Оферта на Изпълнителя – Приложение № 1;</w:t>
      </w:r>
      <w:r w:rsidRPr="004C7D1C">
        <w:rPr>
          <w:color w:val="000000"/>
          <w:lang w:val="bg-BG"/>
        </w:rPr>
        <w:br/>
      </w:r>
      <w:r w:rsidRPr="004C7D1C">
        <w:rPr>
          <w:color w:val="000000"/>
          <w:lang w:val="bg-BG"/>
        </w:rPr>
        <w:br/>
        <w:t>(2) Условия за изпълнение към административни договори за предоставяне на безвъзмездна финансова помощ по програма „Конкурентоспособност и иновации в предприятията“ 2021–2027 – Приложение № 2.</w:t>
      </w:r>
    </w:p>
    <w:p w14:paraId="232C06E8" w14:textId="77777777" w:rsidR="00D174F8" w:rsidRPr="00D174F8" w:rsidRDefault="00D174F8" w:rsidP="00D174F8">
      <w:pPr>
        <w:rPr>
          <w:color w:val="000000"/>
          <w:lang w:val="bg-BG"/>
        </w:rPr>
      </w:pPr>
    </w:p>
    <w:p w14:paraId="444C0A88" w14:textId="77777777" w:rsidR="00E762A1" w:rsidRDefault="00000000">
      <w:r>
        <w:rPr>
          <w:color w:val="000000"/>
        </w:rPr>
        <w:t>Договорът се състави и подписа в два еднообразни екземпляра - по един за всяка от страните.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33"/>
        <w:gridCol w:w="4933"/>
      </w:tblGrid>
      <w:tr w:rsidR="00E762A1" w14:paraId="76132808" w14:textId="77777777">
        <w:trPr>
          <w:jc w:val="center"/>
        </w:trPr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3CEC88" w14:textId="77777777" w:rsidR="00E762A1" w:rsidRDefault="00000000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ЗА ВЪЗЛОЖИТЕЛЯ</w:t>
            </w:r>
          </w:p>
        </w:tc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4AF12E" w14:textId="77777777" w:rsidR="00E762A1" w:rsidRDefault="00000000">
            <w:pPr>
              <w:spacing w:after="0"/>
              <w:jc w:val="center"/>
            </w:pPr>
            <w:r>
              <w:rPr>
                <w:b/>
                <w:color w:val="000000"/>
                <w:sz w:val="20"/>
              </w:rPr>
              <w:t>ЗА ИЗПЪЛНИТЕЛЯ</w:t>
            </w:r>
          </w:p>
        </w:tc>
      </w:tr>
      <w:tr w:rsidR="00E762A1" w14:paraId="7D7E5D3D" w14:textId="77777777">
        <w:trPr>
          <w:jc w:val="center"/>
        </w:trPr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F3AF32" w14:textId="77777777" w:rsidR="00E762A1" w:rsidRDefault="00000000">
            <w:pPr>
              <w:spacing w:after="0"/>
            </w:pPr>
            <w:r>
              <w:rPr>
                <w:color w:val="000000"/>
                <w:sz w:val="20"/>
              </w:rPr>
              <w:t>Име: Захари Трайков Господинов</w:t>
            </w:r>
          </w:p>
        </w:tc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94E768" w14:textId="77777777" w:rsidR="00E762A1" w:rsidRDefault="00000000">
            <w:pPr>
              <w:spacing w:after="0"/>
            </w:pPr>
            <w:r>
              <w:rPr>
                <w:color w:val="000000"/>
                <w:sz w:val="20"/>
              </w:rPr>
              <w:t>Име: _______________________</w:t>
            </w:r>
          </w:p>
        </w:tc>
      </w:tr>
      <w:tr w:rsidR="00E762A1" w14:paraId="18F00FC0" w14:textId="77777777">
        <w:trPr>
          <w:jc w:val="center"/>
        </w:trPr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CBF2E8" w14:textId="77777777" w:rsidR="00E762A1" w:rsidRDefault="00000000">
            <w:pPr>
              <w:spacing w:after="0"/>
            </w:pPr>
            <w:r>
              <w:rPr>
                <w:color w:val="000000"/>
                <w:sz w:val="20"/>
              </w:rPr>
              <w:t>Длъжност: Управител</w:t>
            </w:r>
          </w:p>
        </w:tc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3290F6" w14:textId="77777777" w:rsidR="00E762A1" w:rsidRDefault="00000000">
            <w:pPr>
              <w:spacing w:after="0"/>
            </w:pPr>
            <w:r>
              <w:rPr>
                <w:color w:val="000000"/>
                <w:sz w:val="20"/>
              </w:rPr>
              <w:t>Длъжност: __________________</w:t>
            </w:r>
          </w:p>
        </w:tc>
      </w:tr>
      <w:tr w:rsidR="00E762A1" w14:paraId="2B6FE8A5" w14:textId="77777777">
        <w:trPr>
          <w:jc w:val="center"/>
        </w:trPr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98FF42" w14:textId="77777777" w:rsidR="00E762A1" w:rsidRDefault="00000000">
            <w:pPr>
              <w:spacing w:after="0"/>
            </w:pPr>
            <w:r>
              <w:rPr>
                <w:color w:val="000000"/>
                <w:sz w:val="20"/>
              </w:rPr>
              <w:t>Подпис: ____________________</w:t>
            </w:r>
          </w:p>
        </w:tc>
        <w:tc>
          <w:tcPr>
            <w:tcW w:w="493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55DE5" w14:textId="77777777" w:rsidR="00E762A1" w:rsidRDefault="00000000">
            <w:pPr>
              <w:spacing w:after="0"/>
            </w:pPr>
            <w:r>
              <w:rPr>
                <w:color w:val="000000"/>
                <w:sz w:val="20"/>
              </w:rPr>
              <w:t>Подпис: ____________________</w:t>
            </w:r>
          </w:p>
        </w:tc>
      </w:tr>
    </w:tbl>
    <w:p w14:paraId="7F3CBC3B" w14:textId="77777777" w:rsidR="000534E2" w:rsidRDefault="000534E2"/>
    <w:sectPr w:rsidR="000534E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A04A6" w14:textId="77777777" w:rsidR="000534E2" w:rsidRDefault="000534E2">
      <w:pPr>
        <w:spacing w:after="0" w:line="240" w:lineRule="auto"/>
      </w:pPr>
      <w:r>
        <w:separator/>
      </w:r>
    </w:p>
  </w:endnote>
  <w:endnote w:type="continuationSeparator" w:id="0">
    <w:p w14:paraId="5E4E6E54" w14:textId="77777777" w:rsidR="000534E2" w:rsidRDefault="00053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6651" w14:textId="77777777" w:rsidR="00E762A1" w:rsidRDefault="00E762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0BB9" w14:textId="77777777" w:rsidR="00E762A1" w:rsidRDefault="00E762A1">
    <w:pPr>
      <w:pStyle w:val="Footer"/>
    </w:pPr>
  </w:p>
  <w:p w14:paraId="340D8203" w14:textId="77777777" w:rsidR="00E762A1" w:rsidRDefault="00000000">
    <w:pPr>
      <w:jc w:val="both"/>
    </w:pPr>
    <w:r>
      <w:rPr>
        <w:color w:val="000000"/>
        <w:sz w:val="14"/>
      </w:rPr>
      <w:t>Този документ е създаден с финансовата подкрепа на програма „Конкурентоспособност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„КОНИКС ТРЕЙД“ 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5587" w14:textId="77777777" w:rsidR="00E762A1" w:rsidRDefault="00E762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44D8" w14:textId="77777777" w:rsidR="000534E2" w:rsidRDefault="000534E2">
      <w:pPr>
        <w:spacing w:after="0" w:line="240" w:lineRule="auto"/>
      </w:pPr>
      <w:r>
        <w:separator/>
      </w:r>
    </w:p>
  </w:footnote>
  <w:footnote w:type="continuationSeparator" w:id="0">
    <w:p w14:paraId="61263D43" w14:textId="77777777" w:rsidR="000534E2" w:rsidRDefault="00053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B165" w14:textId="77777777" w:rsidR="00E762A1" w:rsidRDefault="00E762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640C" w14:textId="77777777" w:rsidR="00E762A1" w:rsidRDefault="00E762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8FB2" w14:textId="77777777" w:rsidR="00E762A1" w:rsidRDefault="00E762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9440857">
    <w:abstractNumId w:val="8"/>
  </w:num>
  <w:num w:numId="2" w16cid:durableId="897937585">
    <w:abstractNumId w:val="6"/>
  </w:num>
  <w:num w:numId="3" w16cid:durableId="1533498830">
    <w:abstractNumId w:val="5"/>
  </w:num>
  <w:num w:numId="4" w16cid:durableId="1102459669">
    <w:abstractNumId w:val="4"/>
  </w:num>
  <w:num w:numId="5" w16cid:durableId="2035962449">
    <w:abstractNumId w:val="7"/>
  </w:num>
  <w:num w:numId="6" w16cid:durableId="1169177078">
    <w:abstractNumId w:val="3"/>
  </w:num>
  <w:num w:numId="7" w16cid:durableId="148445309">
    <w:abstractNumId w:val="2"/>
  </w:num>
  <w:num w:numId="8" w16cid:durableId="1126850152">
    <w:abstractNumId w:val="1"/>
  </w:num>
  <w:num w:numId="9" w16cid:durableId="332689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4E2"/>
    <w:rsid w:val="00060480"/>
    <w:rsid w:val="0006063C"/>
    <w:rsid w:val="0015074B"/>
    <w:rsid w:val="0018522F"/>
    <w:rsid w:val="0029639D"/>
    <w:rsid w:val="002B5E35"/>
    <w:rsid w:val="00312F50"/>
    <w:rsid w:val="00326F90"/>
    <w:rsid w:val="004C7D1C"/>
    <w:rsid w:val="006B07A0"/>
    <w:rsid w:val="00AA1D8D"/>
    <w:rsid w:val="00B47730"/>
    <w:rsid w:val="00BF1BA0"/>
    <w:rsid w:val="00CB0664"/>
    <w:rsid w:val="00D174F8"/>
    <w:rsid w:val="00E762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94586"/>
  <w14:defaultImageDpi w14:val="300"/>
  <w15:docId w15:val="{79524EF5-2ED8-49F9-AD79-BBD91F3A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Проект на договор</dc:title>
  <dc:subject>Процедура за избор на изпълнител по проект BG16RFPR001-2.003-0001</dc:subject>
  <dc:creator>python-docx</dc:creator>
  <cp:keywords>КОНИКС ТРЕЙД, публична покана, ПМС 4, ЗУСЕФСУ</cp:keywords>
  <dc:description>generated by python-docx</dc:description>
  <cp:lastModifiedBy>Борислава Илиева</cp:lastModifiedBy>
  <cp:revision>8</cp:revision>
  <dcterms:created xsi:type="dcterms:W3CDTF">2013-12-23T23:15:00Z</dcterms:created>
  <dcterms:modified xsi:type="dcterms:W3CDTF">2026-10-21T12:44:00Z</dcterms:modified>
  <cp:category/>
</cp:coreProperties>
</file>